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黑体"/>
          <w:kern w:val="0"/>
          <w:sz w:val="32"/>
          <w:szCs w:val="32"/>
        </w:rPr>
      </w:pPr>
      <w:r>
        <w:rPr>
          <w:rFonts w:eastAsia="黑体"/>
          <w:kern w:val="0"/>
          <w:sz w:val="32"/>
          <w:szCs w:val="32"/>
        </w:rPr>
        <w:t>附件1</w:t>
      </w:r>
    </w:p>
    <w:p>
      <w:pPr>
        <w:spacing w:before="240" w:beforeLines="100" w:after="240" w:afterLines="100"/>
        <w:jc w:val="center"/>
        <w:rPr>
          <w:rFonts w:eastAsia="楷体_GB2312"/>
          <w:bCs/>
          <w:kern w:val="0"/>
          <w:sz w:val="32"/>
          <w:szCs w:val="32"/>
        </w:rPr>
      </w:pPr>
      <w:r>
        <w:rPr>
          <w:rFonts w:hint="eastAsia" w:eastAsia="方正小标宋_GBK"/>
          <w:bCs/>
          <w:kern w:val="0"/>
          <w:sz w:val="36"/>
          <w:szCs w:val="36"/>
          <w:lang w:val="en-US" w:eastAsia="zh-CN"/>
        </w:rPr>
        <w:t>2021</w:t>
      </w:r>
      <w:r>
        <w:rPr>
          <w:rFonts w:eastAsia="方正小标宋_GBK"/>
          <w:bCs/>
          <w:kern w:val="0"/>
          <w:sz w:val="36"/>
          <w:szCs w:val="36"/>
        </w:rPr>
        <w:t>年部门整体支出绩效目标表</w:t>
      </w:r>
    </w:p>
    <w:p>
      <w:pPr>
        <w:widowControl/>
        <w:tabs>
          <w:tab w:val="left" w:pos="2593"/>
        </w:tabs>
        <w:jc w:val="left"/>
        <w:rPr>
          <w:rFonts w:hint="eastAsia" w:ascii="仿宋_GB2312" w:eastAsia="仿宋_GB2312"/>
          <w:kern w:val="0"/>
          <w:szCs w:val="21"/>
        </w:rPr>
      </w:pPr>
      <w:r>
        <w:rPr>
          <w:rFonts w:hint="eastAsia" w:ascii="仿宋_GB2312" w:eastAsia="仿宋_GB2312"/>
          <w:kern w:val="0"/>
          <w:sz w:val="24"/>
          <w:szCs w:val="21"/>
        </w:rPr>
        <w:t xml:space="preserve"> 填报单位：邵阳市民族宗教事务</w:t>
      </w:r>
      <w:r>
        <w:rPr>
          <w:rFonts w:hint="eastAsia" w:ascii="仿宋_GB2312" w:eastAsia="仿宋_GB2312"/>
          <w:kern w:val="0"/>
          <w:sz w:val="24"/>
          <w:szCs w:val="21"/>
          <w:lang w:eastAsia="zh-CN"/>
        </w:rPr>
        <w:t>局</w:t>
      </w:r>
      <w:r>
        <w:rPr>
          <w:rFonts w:hint="eastAsia" w:ascii="仿宋_GB2312" w:eastAsia="仿宋_GB2312"/>
          <w:kern w:val="0"/>
          <w:sz w:val="24"/>
          <w:szCs w:val="21"/>
        </w:rPr>
        <w:t>（盖章）</w:t>
      </w:r>
      <w:r>
        <w:rPr>
          <w:rFonts w:hint="eastAsia" w:ascii="仿宋_GB2312" w:eastAsia="仿宋_GB2312"/>
          <w:kern w:val="0"/>
          <w:szCs w:val="21"/>
        </w:rPr>
        <w:tab/>
      </w:r>
    </w:p>
    <w:tbl>
      <w:tblPr>
        <w:tblStyle w:val="2"/>
        <w:tblW w:w="94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1"/>
        <w:gridCol w:w="1147"/>
        <w:gridCol w:w="1843"/>
        <w:gridCol w:w="950"/>
        <w:gridCol w:w="1112"/>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部门名称</w:t>
            </w:r>
          </w:p>
        </w:tc>
        <w:tc>
          <w:tcPr>
            <w:tcW w:w="7681" w:type="dxa"/>
            <w:gridSpan w:val="5"/>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restart"/>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年度预算申请</w:t>
            </w:r>
            <w:r>
              <w:rPr>
                <w:rFonts w:hint="eastAsia" w:ascii="仿宋_GB2312" w:eastAsia="仿宋_GB2312"/>
                <w:kern w:val="0"/>
                <w:szCs w:val="21"/>
              </w:rPr>
              <w:br w:type="textWrapping"/>
            </w:r>
            <w:r>
              <w:rPr>
                <w:rFonts w:hint="eastAsia" w:ascii="仿宋_GB2312" w:eastAsia="仿宋_GB2312"/>
                <w:kern w:val="0"/>
                <w:szCs w:val="21"/>
              </w:rPr>
              <w:t>（万元）</w:t>
            </w:r>
          </w:p>
        </w:tc>
        <w:tc>
          <w:tcPr>
            <w:tcW w:w="7681" w:type="dxa"/>
            <w:gridSpan w:val="5"/>
            <w:noWrap w:val="0"/>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rPr>
              <w:t>资金总额：</w:t>
            </w:r>
            <w:r>
              <w:rPr>
                <w:rFonts w:hint="eastAsia" w:ascii="仿宋_GB2312" w:eastAsia="仿宋_GB2312"/>
                <w:kern w:val="0"/>
                <w:szCs w:val="21"/>
                <w:lang w:val="en-US" w:eastAsia="zh-CN"/>
              </w:rPr>
              <w:t>393.23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3940" w:type="dxa"/>
            <w:gridSpan w:val="3"/>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按收入性质分：</w:t>
            </w:r>
          </w:p>
        </w:tc>
        <w:tc>
          <w:tcPr>
            <w:tcW w:w="3741" w:type="dxa"/>
            <w:gridSpan w:val="2"/>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3940" w:type="dxa"/>
            <w:gridSpan w:val="3"/>
            <w:noWrap w:val="0"/>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rPr>
              <w:t>其中：  一般公共预算：</w:t>
            </w:r>
            <w:r>
              <w:rPr>
                <w:rFonts w:hint="eastAsia" w:ascii="仿宋_GB2312" w:eastAsia="仿宋_GB2312"/>
                <w:kern w:val="0"/>
                <w:szCs w:val="21"/>
                <w:lang w:val="en-US" w:eastAsia="zh-CN"/>
              </w:rPr>
              <w:t>393.23</w:t>
            </w:r>
          </w:p>
        </w:tc>
        <w:tc>
          <w:tcPr>
            <w:tcW w:w="3741" w:type="dxa"/>
            <w:gridSpan w:val="2"/>
            <w:noWrap w:val="0"/>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rPr>
              <w:t>其中： 基本支出：</w:t>
            </w:r>
            <w:r>
              <w:rPr>
                <w:rFonts w:hint="eastAsia" w:ascii="仿宋_GB2312" w:eastAsia="仿宋_GB2312"/>
                <w:kern w:val="0"/>
                <w:szCs w:val="21"/>
                <w:lang w:val="en-US" w:eastAsia="zh-CN"/>
              </w:rPr>
              <w:t>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3940" w:type="dxa"/>
            <w:gridSpan w:val="3"/>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 xml:space="preserve">       政府性基金拨款：</w:t>
            </w:r>
          </w:p>
        </w:tc>
        <w:tc>
          <w:tcPr>
            <w:tcW w:w="3741" w:type="dxa"/>
            <w:gridSpan w:val="2"/>
            <w:noWrap w:val="0"/>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rPr>
              <w:t xml:space="preserve">       项目支出：</w:t>
            </w:r>
            <w:r>
              <w:rPr>
                <w:rFonts w:hint="eastAsia" w:ascii="仿宋_GB2312" w:eastAsia="仿宋_GB2312"/>
                <w:kern w:val="0"/>
                <w:szCs w:val="21"/>
                <w:lang w:val="en-US" w:eastAsia="zh-C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3940" w:type="dxa"/>
            <w:gridSpan w:val="3"/>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纳入专户管理的非税收入拨款：</w:t>
            </w:r>
          </w:p>
        </w:tc>
        <w:tc>
          <w:tcPr>
            <w:tcW w:w="3741" w:type="dxa"/>
            <w:gridSpan w:val="2"/>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3940" w:type="dxa"/>
            <w:gridSpan w:val="3"/>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 xml:space="preserve">             其他资金：</w:t>
            </w:r>
          </w:p>
        </w:tc>
        <w:tc>
          <w:tcPr>
            <w:tcW w:w="3741" w:type="dxa"/>
            <w:gridSpan w:val="2"/>
            <w:noWrap w:val="0"/>
            <w:vAlign w:val="center"/>
          </w:tcPr>
          <w:p>
            <w:pPr>
              <w:widowControl/>
              <w:jc w:val="left"/>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761"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部门职能</w:t>
            </w:r>
          </w:p>
          <w:p>
            <w:pPr>
              <w:widowControl/>
              <w:jc w:val="center"/>
              <w:rPr>
                <w:rFonts w:hint="eastAsia" w:ascii="仿宋_GB2312" w:eastAsia="仿宋_GB2312"/>
                <w:kern w:val="0"/>
                <w:szCs w:val="21"/>
              </w:rPr>
            </w:pPr>
            <w:r>
              <w:rPr>
                <w:rFonts w:hint="eastAsia" w:ascii="仿宋_GB2312" w:eastAsia="仿宋_GB2312"/>
                <w:kern w:val="0"/>
                <w:szCs w:val="21"/>
              </w:rPr>
              <w:t>职责概述</w:t>
            </w:r>
          </w:p>
        </w:tc>
        <w:tc>
          <w:tcPr>
            <w:tcW w:w="7681" w:type="dxa"/>
            <w:gridSpan w:val="5"/>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负责全市民族宗教工作。1.民族工作。贯彻执行党和国家关于民族工作的方针、政策；协调、指导民族区域自治法的贯彻落实；指导民族自治地方及民族乡逢10周年庆典活动， 组织和承办全市民族团结进步表彰活动；协调处理民族关系重大事项，维护民族团结和社会稳定；负责“两种考生资格”审核、民族成分更改、清真食品生产经营许可证颁发、民贸民品企业贴息贷款资格审查、全市少数民族专项资金的申报和管理；指导少数民族语言文字的翻译、出版和民族古籍的搜集、整理、出版；协调、配合相关部门做好少数民族干部的培养教育和推荐使用工作及处理其他相关事项；研究民族问题，组织调研，提出政策建议。2.宗教工作。负责有关宗教方面的政策、法律和法规的组织实施、督促检查、宣传教育，行</w:t>
            </w:r>
            <w:r>
              <w:rPr>
                <w:rFonts w:hint="eastAsia" w:ascii="仿宋_GB2312" w:eastAsia="仿宋_GB2312"/>
                <w:kern w:val="0"/>
                <w:szCs w:val="21"/>
                <w:lang w:eastAsia="zh-CN"/>
              </w:rPr>
              <w:t>使</w:t>
            </w:r>
            <w:r>
              <w:rPr>
                <w:rFonts w:hint="eastAsia" w:ascii="仿宋_GB2312" w:eastAsia="仿宋_GB2312"/>
                <w:kern w:val="0"/>
                <w:szCs w:val="21"/>
              </w:rPr>
              <w:t>宗教行政执法职能；依法管理宗教事务，保护公民宗教信仰自由的权利和正常的宗教活动开展，维护宗教界合法权益，促进宗教和谐；指导宗教</w:t>
            </w:r>
            <w:r>
              <w:rPr>
                <w:rFonts w:hint="eastAsia" w:ascii="仿宋_GB2312" w:eastAsia="仿宋_GB2312"/>
                <w:kern w:val="0"/>
                <w:szCs w:val="21"/>
                <w:lang w:eastAsia="zh-CN"/>
              </w:rPr>
              <w:t>活动场所</w:t>
            </w:r>
            <w:r>
              <w:rPr>
                <w:rFonts w:hint="eastAsia" w:ascii="仿宋_GB2312" w:eastAsia="仿宋_GB2312"/>
                <w:kern w:val="0"/>
                <w:szCs w:val="21"/>
              </w:rPr>
              <w:t>依法依规开展活动和宗教团体加强自身建设，维护祖国统一和民族团结；指导县市区宗教工作部门依法管理宗教事务，处理宗教领域重大事件，防止利用宗教进行非法、违法活动，抵御宗教渗透；负责全市民间信仰活动场所登记、管理和宗教工作队伍及有关人员的培训；指导宗教界搞好对外交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761"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整体绩效目标</w:t>
            </w:r>
          </w:p>
        </w:tc>
        <w:tc>
          <w:tcPr>
            <w:tcW w:w="7681" w:type="dxa"/>
            <w:gridSpan w:val="5"/>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目标1：用好少数民族散居发展资金，为民族地区经济</w:t>
            </w:r>
            <w:r>
              <w:rPr>
                <w:rFonts w:hint="eastAsia" w:ascii="仿宋_GB2312" w:eastAsia="仿宋_GB2312"/>
                <w:kern w:val="0"/>
                <w:szCs w:val="21"/>
                <w:lang w:eastAsia="zh-CN"/>
              </w:rPr>
              <w:t>社会</w:t>
            </w:r>
            <w:r>
              <w:rPr>
                <w:rFonts w:hint="eastAsia" w:ascii="仿宋_GB2312" w:eastAsia="仿宋_GB2312"/>
                <w:kern w:val="0"/>
                <w:szCs w:val="21"/>
              </w:rPr>
              <w:t>发展服务。</w:t>
            </w:r>
          </w:p>
          <w:p>
            <w:pPr>
              <w:widowControl/>
              <w:jc w:val="left"/>
              <w:rPr>
                <w:rFonts w:hint="eastAsia" w:ascii="仿宋_GB2312" w:eastAsia="仿宋_GB2312"/>
                <w:kern w:val="0"/>
                <w:szCs w:val="21"/>
              </w:rPr>
            </w:pPr>
            <w:r>
              <w:rPr>
                <w:rFonts w:hint="eastAsia" w:ascii="仿宋_GB2312" w:eastAsia="仿宋_GB2312"/>
                <w:kern w:val="0"/>
                <w:szCs w:val="21"/>
              </w:rPr>
              <w:t>目标2：加强城市民族工作管理，积极协调处理民族关系重大事项。</w:t>
            </w:r>
          </w:p>
          <w:p>
            <w:pPr>
              <w:widowControl/>
              <w:jc w:val="left"/>
              <w:rPr>
                <w:rFonts w:hint="eastAsia" w:ascii="仿宋_GB2312" w:eastAsia="仿宋_GB2312"/>
                <w:kern w:val="0"/>
                <w:szCs w:val="21"/>
              </w:rPr>
            </w:pPr>
            <w:r>
              <w:rPr>
                <w:rFonts w:hint="eastAsia" w:ascii="仿宋_GB2312" w:eastAsia="仿宋_GB2312"/>
                <w:kern w:val="0"/>
                <w:szCs w:val="21"/>
              </w:rPr>
              <w:t>目标3：积极做好两种考生资格审核工作，争取零错误。</w:t>
            </w:r>
          </w:p>
          <w:p>
            <w:pPr>
              <w:widowControl/>
              <w:jc w:val="left"/>
              <w:rPr>
                <w:rFonts w:hint="eastAsia" w:ascii="仿宋_GB2312" w:eastAsia="仿宋_GB2312"/>
                <w:kern w:val="0"/>
                <w:szCs w:val="21"/>
              </w:rPr>
            </w:pPr>
            <w:r>
              <w:rPr>
                <w:rFonts w:hint="eastAsia" w:ascii="仿宋_GB2312" w:eastAsia="仿宋_GB2312"/>
                <w:kern w:val="0"/>
                <w:szCs w:val="21"/>
              </w:rPr>
              <w:t>目标4：强化示范创建，指导县市区开展好民族团结进步示范点创建活动。</w:t>
            </w:r>
          </w:p>
          <w:p>
            <w:pPr>
              <w:widowControl/>
              <w:jc w:val="left"/>
              <w:rPr>
                <w:rFonts w:hint="eastAsia" w:ascii="仿宋_GB2312" w:eastAsia="仿宋_GB2312"/>
                <w:kern w:val="0"/>
                <w:szCs w:val="21"/>
              </w:rPr>
            </w:pPr>
            <w:r>
              <w:rPr>
                <w:rFonts w:hint="eastAsia" w:ascii="仿宋_GB2312" w:eastAsia="仿宋_GB2312"/>
                <w:kern w:val="0"/>
                <w:szCs w:val="21"/>
              </w:rPr>
              <w:t>目标5：加强业务培训，全年开展1期民族地区实用农业技术培训，1期宗教业务知识培训，1期非遗文化传承培训。</w:t>
            </w:r>
          </w:p>
          <w:p>
            <w:pPr>
              <w:widowControl/>
              <w:jc w:val="left"/>
              <w:rPr>
                <w:rFonts w:hint="eastAsia" w:ascii="仿宋_GB2312" w:eastAsia="仿宋_GB2312"/>
                <w:kern w:val="0"/>
                <w:szCs w:val="21"/>
              </w:rPr>
            </w:pPr>
            <w:r>
              <w:rPr>
                <w:rFonts w:hint="eastAsia" w:ascii="仿宋_GB2312" w:eastAsia="仿宋_GB2312"/>
                <w:kern w:val="0"/>
                <w:szCs w:val="21"/>
              </w:rPr>
              <w:t>目标6：指导县市区及宗教组织依法依规开展活动，抵御宗教渗透，推进宗教法治化。</w:t>
            </w:r>
          </w:p>
          <w:p>
            <w:pPr>
              <w:widowControl/>
              <w:jc w:val="left"/>
              <w:rPr>
                <w:rFonts w:hint="eastAsia" w:ascii="仿宋_GB2312" w:eastAsia="仿宋_GB2312"/>
                <w:kern w:val="0"/>
                <w:szCs w:val="21"/>
              </w:rPr>
            </w:pPr>
            <w:r>
              <w:rPr>
                <w:rFonts w:hint="eastAsia" w:ascii="仿宋_GB2312" w:eastAsia="仿宋_GB2312"/>
                <w:kern w:val="0"/>
                <w:szCs w:val="21"/>
              </w:rPr>
              <w:t>目标7：推进“全省民族宗教工作先进单位”、“</w:t>
            </w:r>
            <w:r>
              <w:rPr>
                <w:rFonts w:hint="eastAsia" w:ascii="仿宋_GB2312" w:eastAsia="仿宋_GB2312"/>
                <w:kern w:val="0"/>
                <w:szCs w:val="21"/>
                <w:lang w:eastAsia="zh-CN"/>
              </w:rPr>
              <w:t>省</w:t>
            </w:r>
            <w:r>
              <w:rPr>
                <w:rFonts w:hint="eastAsia" w:ascii="仿宋_GB2312" w:eastAsia="仿宋_GB2312"/>
                <w:kern w:val="0"/>
                <w:szCs w:val="21"/>
              </w:rPr>
              <w:t>级文明单位”、“市直单位年度绩效考核优秀单位”、“全市综治维稳工作先进单位”四个创建工作。</w:t>
            </w:r>
          </w:p>
          <w:p>
            <w:pPr>
              <w:widowControl/>
              <w:jc w:val="left"/>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restart"/>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部门整体支出</w:t>
            </w:r>
          </w:p>
          <w:p>
            <w:pPr>
              <w:jc w:val="center"/>
              <w:rPr>
                <w:rFonts w:hint="eastAsia" w:ascii="仿宋_GB2312" w:eastAsia="仿宋_GB2312"/>
                <w:kern w:val="0"/>
                <w:szCs w:val="21"/>
              </w:rPr>
            </w:pPr>
            <w:r>
              <w:rPr>
                <w:rFonts w:hint="eastAsia" w:ascii="仿宋_GB2312" w:eastAsia="仿宋_GB2312"/>
                <w:kern w:val="0"/>
                <w:szCs w:val="21"/>
              </w:rPr>
              <w:t>年度绩效指标</w:t>
            </w:r>
          </w:p>
        </w:tc>
        <w:tc>
          <w:tcPr>
            <w:tcW w:w="1147"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一级指标</w:t>
            </w:r>
          </w:p>
        </w:tc>
        <w:tc>
          <w:tcPr>
            <w:tcW w:w="1843"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二级指标</w:t>
            </w:r>
          </w:p>
        </w:tc>
        <w:tc>
          <w:tcPr>
            <w:tcW w:w="2062" w:type="dxa"/>
            <w:gridSpan w:val="2"/>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三级指标</w:t>
            </w:r>
          </w:p>
        </w:tc>
        <w:tc>
          <w:tcPr>
            <w:tcW w:w="2629"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指标值及单位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restart"/>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产出指标</w:t>
            </w: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数量指标</w:t>
            </w:r>
          </w:p>
        </w:tc>
        <w:tc>
          <w:tcPr>
            <w:tcW w:w="2062" w:type="dxa"/>
            <w:gridSpan w:val="2"/>
            <w:noWrap w:val="0"/>
            <w:vAlign w:val="center"/>
          </w:tcPr>
          <w:p>
            <w:pPr>
              <w:jc w:val="center"/>
              <w:rPr>
                <w:rFonts w:hint="eastAsia" w:ascii="仿宋_GB2312" w:eastAsia="仿宋_GB2312"/>
                <w:kern w:val="0"/>
                <w:szCs w:val="21"/>
              </w:rPr>
            </w:pPr>
            <w:r>
              <w:rPr>
                <w:rFonts w:hint="eastAsia" w:ascii="仿宋_GB2312" w:eastAsia="仿宋_GB2312"/>
                <w:kern w:val="0"/>
                <w:szCs w:val="21"/>
              </w:rPr>
              <w:t>举办民族地区农业技术培训班、少数民族非遗传承培训班、宗教业务培训班</w:t>
            </w:r>
          </w:p>
        </w:tc>
        <w:tc>
          <w:tcPr>
            <w:tcW w:w="2629" w:type="dxa"/>
            <w:noWrap w:val="0"/>
            <w:vAlign w:val="center"/>
          </w:tcPr>
          <w:p>
            <w:pPr>
              <w:jc w:val="center"/>
              <w:rPr>
                <w:rFonts w:hint="eastAsia" w:ascii="仿宋_GB2312" w:eastAsia="仿宋_GB2312"/>
                <w:kern w:val="0"/>
                <w:szCs w:val="21"/>
                <w:lang w:val="en-US" w:eastAsia="zh-CN"/>
              </w:rPr>
            </w:pPr>
            <w:r>
              <w:rPr>
                <w:rFonts w:hint="eastAsia" w:ascii="仿宋_GB2312" w:eastAsia="仿宋_GB2312"/>
                <w:kern w:val="0"/>
                <w:szCs w:val="21"/>
                <w:lang w:val="en-US" w:eastAsia="zh-CN"/>
              </w:rPr>
              <w:t>3期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质量指标</w:t>
            </w:r>
          </w:p>
        </w:tc>
        <w:tc>
          <w:tcPr>
            <w:tcW w:w="2062" w:type="dxa"/>
            <w:gridSpan w:val="2"/>
            <w:noWrap w:val="0"/>
            <w:vAlign w:val="center"/>
          </w:tcPr>
          <w:p>
            <w:pPr>
              <w:jc w:val="center"/>
              <w:rPr>
                <w:rFonts w:hint="eastAsia" w:ascii="仿宋_GB2312" w:eastAsia="仿宋_GB2312"/>
                <w:kern w:val="0"/>
                <w:szCs w:val="21"/>
              </w:rPr>
            </w:pPr>
            <w:r>
              <w:rPr>
                <w:rFonts w:hint="eastAsia" w:ascii="仿宋_GB2312" w:eastAsia="仿宋_GB2312"/>
                <w:kern w:val="0"/>
                <w:szCs w:val="21"/>
              </w:rPr>
              <w:t>民族宗教工作培训班通过率</w:t>
            </w:r>
          </w:p>
        </w:tc>
        <w:tc>
          <w:tcPr>
            <w:tcW w:w="2629"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&gt;90%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成本指标</w:t>
            </w:r>
          </w:p>
        </w:tc>
        <w:tc>
          <w:tcPr>
            <w:tcW w:w="2062" w:type="dxa"/>
            <w:gridSpan w:val="2"/>
            <w:noWrap w:val="0"/>
            <w:vAlign w:val="center"/>
          </w:tcPr>
          <w:p>
            <w:pPr>
              <w:jc w:val="center"/>
              <w:rPr>
                <w:rFonts w:hint="eastAsia" w:ascii="仿宋_GB2312" w:eastAsia="仿宋_GB2312"/>
                <w:kern w:val="0"/>
                <w:szCs w:val="21"/>
              </w:rPr>
            </w:pPr>
            <w:r>
              <w:rPr>
                <w:rFonts w:hint="eastAsia" w:ascii="仿宋_GB2312" w:eastAsia="仿宋_GB2312"/>
                <w:kern w:val="0"/>
                <w:szCs w:val="21"/>
              </w:rPr>
              <w:t>散居民族地区经济社会发展</w:t>
            </w:r>
          </w:p>
        </w:tc>
        <w:tc>
          <w:tcPr>
            <w:tcW w:w="2629" w:type="dxa"/>
            <w:noWrap w:val="0"/>
            <w:vAlign w:val="center"/>
          </w:tcPr>
          <w:p>
            <w:pPr>
              <w:jc w:val="center"/>
              <w:rPr>
                <w:rFonts w:hint="default" w:ascii="仿宋_GB2312" w:eastAsia="仿宋_GB2312"/>
                <w:kern w:val="0"/>
                <w:szCs w:val="21"/>
                <w:lang w:val="en-US" w:eastAsia="zh-CN"/>
              </w:rPr>
            </w:pPr>
            <w:r>
              <w:rPr>
                <w:rFonts w:hint="eastAsia" w:ascii="仿宋_GB2312" w:eastAsia="仿宋_GB2312"/>
                <w:kern w:val="0"/>
                <w:szCs w:val="21"/>
                <w:lang w:val="en-US" w:eastAsia="zh-CN"/>
              </w:rPr>
              <w:t>42万元财政单列统管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时效指标</w:t>
            </w:r>
          </w:p>
        </w:tc>
        <w:tc>
          <w:tcPr>
            <w:tcW w:w="2062" w:type="dxa"/>
            <w:gridSpan w:val="2"/>
            <w:noWrap w:val="0"/>
            <w:vAlign w:val="center"/>
          </w:tcPr>
          <w:p>
            <w:pPr>
              <w:jc w:val="center"/>
              <w:rPr>
                <w:rFonts w:hint="eastAsia" w:ascii="仿宋_GB2312" w:eastAsia="仿宋_GB2312"/>
                <w:kern w:val="0"/>
                <w:szCs w:val="21"/>
              </w:rPr>
            </w:pPr>
            <w:r>
              <w:rPr>
                <w:rFonts w:hint="eastAsia" w:ascii="仿宋_GB2312" w:eastAsia="仿宋_GB2312"/>
                <w:kern w:val="0"/>
                <w:szCs w:val="21"/>
              </w:rPr>
              <w:t>民族地区经济社会进一步发展</w:t>
            </w:r>
          </w:p>
        </w:tc>
        <w:tc>
          <w:tcPr>
            <w:tcW w:w="2629" w:type="dxa"/>
            <w:noWrap w:val="0"/>
            <w:vAlign w:val="center"/>
          </w:tcPr>
          <w:p>
            <w:pPr>
              <w:jc w:val="center"/>
              <w:rPr>
                <w:rFonts w:hint="eastAsia" w:ascii="仿宋_GB2312" w:eastAsia="仿宋_GB2312"/>
                <w:kern w:val="0"/>
                <w:szCs w:val="21"/>
              </w:rPr>
            </w:pPr>
            <w:r>
              <w:rPr>
                <w:rFonts w:hint="eastAsia" w:ascii="仿宋_GB2312" w:eastAsia="仿宋_GB2312"/>
                <w:kern w:val="0"/>
                <w:szCs w:val="21"/>
                <w:lang w:val="en-US" w:eastAsia="zh-CN"/>
              </w:rPr>
              <w:t>2021</w:t>
            </w:r>
            <w:r>
              <w:rPr>
                <w:rFonts w:hint="eastAsia" w:ascii="仿宋_GB2312" w:eastAsia="仿宋_GB2312"/>
                <w:kern w:val="0"/>
                <w:szCs w:val="21"/>
              </w:rPr>
              <w:t>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restart"/>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效益指标</w:t>
            </w: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经济效益指标</w:t>
            </w:r>
          </w:p>
        </w:tc>
        <w:tc>
          <w:tcPr>
            <w:tcW w:w="2062" w:type="dxa"/>
            <w:gridSpan w:val="2"/>
            <w:noWrap w:val="0"/>
            <w:vAlign w:val="center"/>
          </w:tcPr>
          <w:p>
            <w:pPr>
              <w:jc w:val="center"/>
              <w:rPr>
                <w:rFonts w:hint="eastAsia" w:ascii="仿宋_GB2312" w:eastAsia="仿宋_GB2312"/>
                <w:kern w:val="0"/>
                <w:szCs w:val="21"/>
              </w:rPr>
            </w:pPr>
            <w:r>
              <w:rPr>
                <w:rFonts w:hint="eastAsia" w:ascii="仿宋_GB2312" w:eastAsia="仿宋_GB2312"/>
                <w:kern w:val="0"/>
                <w:szCs w:val="21"/>
              </w:rPr>
              <w:t>服务民族地区经济社会发展</w:t>
            </w:r>
          </w:p>
        </w:tc>
        <w:tc>
          <w:tcPr>
            <w:tcW w:w="2629"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民族地区基础设施逐步改善，产业发展水平逐渐提升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社会效益指标</w:t>
            </w:r>
          </w:p>
        </w:tc>
        <w:tc>
          <w:tcPr>
            <w:tcW w:w="2062" w:type="dxa"/>
            <w:gridSpan w:val="2"/>
            <w:noWrap w:val="0"/>
            <w:vAlign w:val="center"/>
          </w:tcPr>
          <w:p>
            <w:pPr>
              <w:jc w:val="center"/>
              <w:rPr>
                <w:rFonts w:hint="eastAsia" w:ascii="仿宋_GB2312" w:eastAsia="仿宋_GB2312"/>
                <w:kern w:val="0"/>
                <w:szCs w:val="21"/>
              </w:rPr>
            </w:pPr>
            <w:r>
              <w:rPr>
                <w:rFonts w:hint="eastAsia" w:ascii="仿宋_GB2312" w:eastAsia="仿宋_GB2312"/>
                <w:kern w:val="0"/>
                <w:szCs w:val="21"/>
              </w:rPr>
              <w:t>民族体育工作繁荣发展</w:t>
            </w:r>
          </w:p>
        </w:tc>
        <w:tc>
          <w:tcPr>
            <w:tcW w:w="2629"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建立2-3个民族文体基地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生态效益指标</w:t>
            </w:r>
          </w:p>
        </w:tc>
        <w:tc>
          <w:tcPr>
            <w:tcW w:w="2062" w:type="dxa"/>
            <w:gridSpan w:val="2"/>
            <w:noWrap w:val="0"/>
            <w:vAlign w:val="center"/>
          </w:tcPr>
          <w:p>
            <w:pPr>
              <w:jc w:val="center"/>
              <w:rPr>
                <w:rFonts w:hint="eastAsia" w:ascii="仿宋_GB2312" w:eastAsia="仿宋_GB2312"/>
                <w:kern w:val="0"/>
                <w:szCs w:val="21"/>
              </w:rPr>
            </w:pPr>
            <w:r>
              <w:rPr>
                <w:rFonts w:hint="eastAsia" w:ascii="仿宋_GB2312" w:eastAsia="仿宋_GB2312"/>
                <w:kern w:val="0"/>
                <w:szCs w:val="21"/>
              </w:rPr>
              <w:t>民族地区生态环境良好</w:t>
            </w:r>
          </w:p>
        </w:tc>
        <w:tc>
          <w:tcPr>
            <w:tcW w:w="2629"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生态资源得到妥善保护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可持续影响指标</w:t>
            </w:r>
          </w:p>
        </w:tc>
        <w:tc>
          <w:tcPr>
            <w:tcW w:w="2062" w:type="dxa"/>
            <w:gridSpan w:val="2"/>
            <w:noWrap w:val="0"/>
            <w:vAlign w:val="center"/>
          </w:tcPr>
          <w:p>
            <w:pPr>
              <w:jc w:val="center"/>
              <w:rPr>
                <w:rFonts w:hint="eastAsia" w:ascii="仿宋_GB2312" w:eastAsia="仿宋_GB2312"/>
                <w:kern w:val="0"/>
                <w:szCs w:val="21"/>
              </w:rPr>
            </w:pPr>
            <w:r>
              <w:rPr>
                <w:rFonts w:hint="eastAsia" w:ascii="仿宋_GB2312" w:eastAsia="仿宋_GB2312"/>
                <w:kern w:val="0"/>
                <w:szCs w:val="21"/>
              </w:rPr>
              <w:t>对国家的认同度越来越高，民族团结，爱国爱教</w:t>
            </w:r>
          </w:p>
        </w:tc>
        <w:tc>
          <w:tcPr>
            <w:tcW w:w="2629"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加大对民族地区发展的投入力度，支持民族地区基础设施改善和特色产业发展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社会公众或服务对象满意度</w:t>
            </w:r>
          </w:p>
        </w:tc>
        <w:tc>
          <w:tcPr>
            <w:tcW w:w="2062" w:type="dxa"/>
            <w:gridSpan w:val="2"/>
            <w:noWrap w:val="0"/>
            <w:vAlign w:val="center"/>
          </w:tcPr>
          <w:p>
            <w:pPr>
              <w:jc w:val="center"/>
              <w:rPr>
                <w:rFonts w:hint="eastAsia" w:ascii="仿宋_GB2312" w:eastAsia="仿宋_GB2312"/>
                <w:kern w:val="0"/>
                <w:szCs w:val="21"/>
              </w:rPr>
            </w:pPr>
            <w:r>
              <w:rPr>
                <w:rFonts w:hint="eastAsia" w:ascii="仿宋_GB2312" w:eastAsia="仿宋_GB2312"/>
                <w:kern w:val="0"/>
                <w:szCs w:val="21"/>
              </w:rPr>
              <w:t>民族宗教界对民宗委的工作给予肯定，积极传达民族地区群众呼声，有效宣传国家民族宗教政策</w:t>
            </w:r>
          </w:p>
        </w:tc>
        <w:tc>
          <w:tcPr>
            <w:tcW w:w="2629"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满意度90%以上</w:t>
            </w:r>
          </w:p>
        </w:tc>
      </w:tr>
    </w:tbl>
    <w:p>
      <w:pPr>
        <w:widowControl/>
        <w:tabs>
          <w:tab w:val="left" w:pos="1333"/>
          <w:tab w:val="left" w:pos="3793"/>
          <w:tab w:val="left" w:pos="5853"/>
        </w:tabs>
        <w:jc w:val="left"/>
        <w:rPr>
          <w:rFonts w:hint="eastAsia"/>
          <w:kern w:val="0"/>
          <w:szCs w:val="21"/>
        </w:rPr>
      </w:pPr>
      <w:bookmarkStart w:id="0" w:name="_GoBack"/>
      <w:bookmarkEnd w:id="0"/>
    </w:p>
    <w:p>
      <w:pPr>
        <w:widowControl/>
        <w:tabs>
          <w:tab w:val="left" w:pos="1333"/>
          <w:tab w:val="left" w:pos="3793"/>
          <w:tab w:val="left" w:pos="5853"/>
        </w:tabs>
        <w:jc w:val="left"/>
        <w:rPr>
          <w:rFonts w:hint="eastAsia" w:ascii="仿宋_GB2312" w:eastAsia="仿宋_GB2312"/>
          <w:kern w:val="0"/>
          <w:szCs w:val="21"/>
        </w:rPr>
      </w:pPr>
      <w:r>
        <w:rPr>
          <w:rFonts w:hint="eastAsia" w:ascii="仿宋_GB2312" w:eastAsia="仿宋_GB2312"/>
          <w:kern w:val="0"/>
          <w:szCs w:val="21"/>
        </w:rPr>
        <w:t>填表人：</w:t>
      </w:r>
      <w:r>
        <w:rPr>
          <w:rFonts w:hint="eastAsia" w:ascii="仿宋_GB2312" w:eastAsia="仿宋_GB2312"/>
          <w:kern w:val="0"/>
          <w:szCs w:val="21"/>
          <w:lang w:eastAsia="zh-CN"/>
        </w:rPr>
        <w:t>伍华利</w:t>
      </w:r>
      <w:r>
        <w:rPr>
          <w:rFonts w:hint="eastAsia" w:ascii="仿宋_GB2312" w:eastAsia="仿宋_GB2312"/>
          <w:kern w:val="0"/>
          <w:szCs w:val="21"/>
        </w:rPr>
        <w:t xml:space="preserve">  联系电话：</w:t>
      </w:r>
      <w:r>
        <w:rPr>
          <w:rFonts w:hint="eastAsia" w:ascii="仿宋_GB2312" w:eastAsia="仿宋_GB2312"/>
          <w:kern w:val="0"/>
          <w:szCs w:val="21"/>
          <w:lang w:val="en-US" w:eastAsia="zh-CN"/>
        </w:rPr>
        <w:t>5369002</w:t>
      </w:r>
      <w:r>
        <w:rPr>
          <w:rFonts w:hint="eastAsia" w:ascii="仿宋_GB2312" w:eastAsia="仿宋_GB2312"/>
          <w:kern w:val="0"/>
          <w:szCs w:val="21"/>
        </w:rPr>
        <w:t xml:space="preserve">  填报日期： </w:t>
      </w:r>
      <w:r>
        <w:rPr>
          <w:rFonts w:hint="eastAsia" w:ascii="仿宋_GB2312" w:eastAsia="仿宋_GB2312"/>
          <w:kern w:val="0"/>
          <w:szCs w:val="21"/>
          <w:lang w:val="en-US" w:eastAsia="zh-CN"/>
        </w:rPr>
        <w:t>2020.12.15</w:t>
      </w:r>
      <w:r>
        <w:rPr>
          <w:rFonts w:hint="eastAsia" w:ascii="仿宋_GB2312" w:eastAsia="仿宋_GB2312"/>
          <w:kern w:val="0"/>
          <w:szCs w:val="21"/>
        </w:rPr>
        <w:t xml:space="preserve">  单位负责人签字：</w:t>
      </w:r>
    </w:p>
    <w:p>
      <w:pPr>
        <w:widowControl/>
        <w:spacing w:line="600" w:lineRule="exact"/>
        <w:jc w:val="left"/>
        <w:rPr>
          <w:rFonts w:eastAsia="黑体"/>
          <w:kern w:val="0"/>
          <w:sz w:val="32"/>
          <w:szCs w:val="32"/>
        </w:rPr>
      </w:pPr>
    </w:p>
    <w:p>
      <w:pPr>
        <w:widowControl/>
        <w:spacing w:line="600" w:lineRule="exact"/>
        <w:jc w:val="left"/>
        <w:rPr>
          <w:rFonts w:eastAsia="黑体"/>
          <w:kern w:val="0"/>
          <w:sz w:val="32"/>
          <w:szCs w:val="32"/>
        </w:rPr>
      </w:pPr>
    </w:p>
    <w:p>
      <w:pPr>
        <w:widowControl/>
        <w:spacing w:line="600" w:lineRule="exact"/>
        <w:jc w:val="left"/>
        <w:rPr>
          <w:rFonts w:eastAsia="黑体"/>
          <w:kern w:val="0"/>
          <w:sz w:val="32"/>
          <w:szCs w:val="32"/>
        </w:rPr>
      </w:pPr>
    </w:p>
    <w:p>
      <w:pPr>
        <w:widowControl/>
        <w:spacing w:line="600" w:lineRule="exact"/>
        <w:jc w:val="left"/>
        <w:rPr>
          <w:rFonts w:hint="eastAsia" w:eastAsia="黑体"/>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E924D4"/>
    <w:rsid w:val="037C7894"/>
    <w:rsid w:val="06694F52"/>
    <w:rsid w:val="09953D83"/>
    <w:rsid w:val="0BF31D63"/>
    <w:rsid w:val="0C00173D"/>
    <w:rsid w:val="13245ED7"/>
    <w:rsid w:val="13555BC0"/>
    <w:rsid w:val="1B043598"/>
    <w:rsid w:val="252843FC"/>
    <w:rsid w:val="2B353841"/>
    <w:rsid w:val="33504A1D"/>
    <w:rsid w:val="350611F0"/>
    <w:rsid w:val="3951234D"/>
    <w:rsid w:val="39D90053"/>
    <w:rsid w:val="3F0B07D8"/>
    <w:rsid w:val="401A7559"/>
    <w:rsid w:val="49E924D4"/>
    <w:rsid w:val="4B2A6EA6"/>
    <w:rsid w:val="4C216A7F"/>
    <w:rsid w:val="52C3605C"/>
    <w:rsid w:val="546E19C9"/>
    <w:rsid w:val="5EAE14FD"/>
    <w:rsid w:val="5EDB28CC"/>
    <w:rsid w:val="616F0F09"/>
    <w:rsid w:val="66A74227"/>
    <w:rsid w:val="6ABE2DC5"/>
    <w:rsid w:val="6FCD7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2020-12-09T00:42:00Z</dcterms:created>
  <dc:creator>Administrator</dc:creator>
  <cp:lastModifiedBy>Administrator</cp:lastModifiedBy>
  <dcterms:modified xsi:type="dcterms:W3CDTF">2021-01-27T01:36:41Z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